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63" w:rsidRPr="00C96498" w:rsidRDefault="00B25663" w:rsidP="00C96498">
      <w:pPr>
        <w:spacing w:after="0" w:line="240" w:lineRule="auto"/>
        <w:jc w:val="center"/>
        <w:rPr>
          <w:rFonts w:ascii="Times New Roman" w:hAnsi="Times New Roman"/>
          <w:b/>
          <w:sz w:val="28"/>
          <w:szCs w:val="28"/>
          <w:lang w:eastAsia="it-IT"/>
        </w:rPr>
      </w:pPr>
      <w:r w:rsidRPr="00C96498">
        <w:rPr>
          <w:rFonts w:ascii="Times New Roman" w:hAnsi="Times New Roman"/>
          <w:b/>
          <w:i/>
          <w:sz w:val="32"/>
          <w:szCs w:val="32"/>
          <w:lang w:eastAsia="it-IT"/>
        </w:rPr>
        <w:t>Alcuni appunti per la costruzione di un Osservatorio sulle politiche energetiche della Regione Campania</w:t>
      </w:r>
      <w:r>
        <w:rPr>
          <w:rFonts w:ascii="Times New Roman" w:hAnsi="Times New Roman"/>
          <w:b/>
          <w:sz w:val="28"/>
          <w:szCs w:val="28"/>
          <w:lang w:eastAsia="it-IT"/>
        </w:rPr>
        <w:t xml:space="preserve"> – di Bruno Miccio</w:t>
      </w:r>
    </w:p>
    <w:p w:rsidR="00B25663" w:rsidRDefault="00B25663" w:rsidP="009C4202">
      <w:pPr>
        <w:spacing w:after="0" w:line="240" w:lineRule="auto"/>
        <w:jc w:val="both"/>
        <w:rPr>
          <w:rFonts w:ascii="Times New Roman" w:hAnsi="Times New Roman"/>
          <w:sz w:val="24"/>
          <w:szCs w:val="24"/>
          <w:lang w:eastAsia="it-IT"/>
        </w:rPr>
      </w:pPr>
    </w:p>
    <w:p w:rsidR="00B25663" w:rsidRPr="00C96498" w:rsidRDefault="00B25663" w:rsidP="009C4202">
      <w:pPr>
        <w:spacing w:after="0" w:line="240" w:lineRule="auto"/>
        <w:jc w:val="both"/>
        <w:rPr>
          <w:rFonts w:ascii="Times New Roman" w:hAnsi="Times New Roman"/>
          <w:sz w:val="28"/>
          <w:szCs w:val="28"/>
          <w:lang w:eastAsia="it-IT"/>
        </w:rPr>
      </w:pPr>
      <w:r w:rsidRPr="00C96498">
        <w:rPr>
          <w:rFonts w:ascii="Times New Roman" w:hAnsi="Times New Roman"/>
          <w:b/>
          <w:sz w:val="28"/>
          <w:szCs w:val="28"/>
          <w:lang w:eastAsia="it-IT"/>
        </w:rPr>
        <w:t>1</w:t>
      </w:r>
      <w:r>
        <w:rPr>
          <w:rFonts w:ascii="Times New Roman" w:hAnsi="Times New Roman"/>
          <w:b/>
          <w:sz w:val="28"/>
          <w:szCs w:val="28"/>
          <w:lang w:eastAsia="it-IT"/>
        </w:rPr>
        <w:t>.</w:t>
      </w:r>
      <w:r w:rsidRPr="00C96498">
        <w:rPr>
          <w:rFonts w:ascii="Times New Roman" w:hAnsi="Times New Roman"/>
          <w:sz w:val="28"/>
          <w:szCs w:val="28"/>
          <w:lang w:eastAsia="it-IT"/>
        </w:rPr>
        <w:t xml:space="preserve"> </w:t>
      </w:r>
      <w:r w:rsidRPr="00C96498">
        <w:rPr>
          <w:rFonts w:ascii="Times New Roman" w:hAnsi="Times New Roman"/>
          <w:b/>
          <w:sz w:val="28"/>
          <w:szCs w:val="28"/>
          <w:lang w:eastAsia="it-IT"/>
        </w:rPr>
        <w:t>Quello di cui abbiamo bisogno</w:t>
      </w:r>
    </w:p>
    <w:p w:rsidR="00B25663" w:rsidRDefault="00B25663" w:rsidP="009C4202">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 </w:t>
      </w:r>
    </w:p>
    <w:p w:rsidR="00B25663" w:rsidRDefault="00B25663" w:rsidP="009C4202">
      <w:pPr>
        <w:spacing w:after="0" w:line="240" w:lineRule="auto"/>
        <w:jc w:val="both"/>
        <w:rPr>
          <w:rFonts w:ascii="Times New Roman" w:hAnsi="Times New Roman"/>
          <w:sz w:val="24"/>
          <w:szCs w:val="24"/>
          <w:lang w:eastAsia="it-IT"/>
        </w:rPr>
      </w:pPr>
      <w:r w:rsidRPr="00D1458E">
        <w:rPr>
          <w:rFonts w:ascii="Times New Roman" w:hAnsi="Times New Roman"/>
          <w:sz w:val="24"/>
          <w:szCs w:val="24"/>
          <w:lang w:eastAsia="it-IT"/>
        </w:rPr>
        <w:t>Tra le 14 e le 15</w:t>
      </w:r>
      <w:r>
        <w:rPr>
          <w:rFonts w:ascii="Times New Roman" w:hAnsi="Times New Roman"/>
          <w:sz w:val="24"/>
          <w:szCs w:val="24"/>
          <w:lang w:eastAsia="it-IT"/>
        </w:rPr>
        <w:t xml:space="preserve"> di </w:t>
      </w:r>
      <w:r w:rsidRPr="009C4202">
        <w:rPr>
          <w:rFonts w:ascii="Times New Roman" w:hAnsi="Times New Roman"/>
          <w:sz w:val="24"/>
          <w:szCs w:val="24"/>
          <w:lang w:eastAsia="it-IT"/>
        </w:rPr>
        <w:t>domenica 16 giugno 2013</w:t>
      </w:r>
      <w:r w:rsidRPr="00D1458E">
        <w:rPr>
          <w:rFonts w:ascii="Times New Roman" w:hAnsi="Times New Roman"/>
          <w:sz w:val="24"/>
          <w:szCs w:val="24"/>
          <w:lang w:eastAsia="it-IT"/>
        </w:rPr>
        <w:t>, per la prima volta nella storia</w:t>
      </w:r>
      <w:r>
        <w:rPr>
          <w:rFonts w:ascii="Times New Roman" w:hAnsi="Times New Roman"/>
          <w:sz w:val="24"/>
          <w:szCs w:val="24"/>
          <w:lang w:eastAsia="it-IT"/>
        </w:rPr>
        <w:t xml:space="preserve"> italiana</w:t>
      </w:r>
      <w:r w:rsidRPr="00D1458E">
        <w:rPr>
          <w:rFonts w:ascii="Times New Roman" w:hAnsi="Times New Roman"/>
          <w:sz w:val="24"/>
          <w:szCs w:val="24"/>
          <w:lang w:eastAsia="it-IT"/>
        </w:rPr>
        <w:t>, il prezzo d'acquisto dell’energia elettrica (PUN) è sceso a zero su tutto il territori</w:t>
      </w:r>
      <w:r>
        <w:rPr>
          <w:rFonts w:ascii="Times New Roman" w:hAnsi="Times New Roman"/>
          <w:sz w:val="24"/>
          <w:szCs w:val="24"/>
          <w:lang w:eastAsia="it-IT"/>
        </w:rPr>
        <w:t>o nazionale. Ciò significa</w:t>
      </w:r>
      <w:r w:rsidRPr="00D1458E">
        <w:rPr>
          <w:rFonts w:ascii="Times New Roman" w:hAnsi="Times New Roman"/>
          <w:sz w:val="24"/>
          <w:szCs w:val="24"/>
          <w:lang w:eastAsia="it-IT"/>
        </w:rPr>
        <w:t xml:space="preserve"> che in quelle due ore della giornata energia solare, eolico e idroelettrico hanno generato il 100% dell'elettricità</w:t>
      </w:r>
      <w:r>
        <w:rPr>
          <w:rFonts w:ascii="Times New Roman" w:hAnsi="Times New Roman"/>
          <w:sz w:val="24"/>
          <w:szCs w:val="24"/>
          <w:lang w:eastAsia="it-IT"/>
        </w:rPr>
        <w:t xml:space="preserve"> prodotta in Italia ( fonte: </w:t>
      </w:r>
      <w:hyperlink r:id="rId5" w:history="1">
        <w:r w:rsidRPr="00062633">
          <w:rPr>
            <w:rStyle w:val="Hyperlink"/>
            <w:rFonts w:ascii="Times New Roman" w:hAnsi="Times New Roman"/>
            <w:sz w:val="24"/>
            <w:szCs w:val="24"/>
            <w:lang w:eastAsia="it-IT"/>
          </w:rPr>
          <w:t>www.qualenergia.it</w:t>
        </w:r>
      </w:hyperlink>
      <w:r>
        <w:rPr>
          <w:rFonts w:ascii="Times New Roman" w:hAnsi="Times New Roman"/>
          <w:sz w:val="24"/>
          <w:szCs w:val="24"/>
          <w:lang w:eastAsia="it-IT"/>
        </w:rPr>
        <w:t xml:space="preserve">  )</w:t>
      </w:r>
      <w:r w:rsidRPr="00D1458E">
        <w:rPr>
          <w:rFonts w:ascii="Times New Roman" w:hAnsi="Times New Roman"/>
          <w:sz w:val="24"/>
          <w:szCs w:val="24"/>
          <w:lang w:eastAsia="it-IT"/>
        </w:rPr>
        <w:t>. Un evento atteso da tempo, sintomo di un cambiamento in atto.</w:t>
      </w:r>
    </w:p>
    <w:p w:rsidR="00B25663" w:rsidRDefault="00B25663" w:rsidP="009C4202">
      <w:pPr>
        <w:spacing w:after="0" w:line="240" w:lineRule="auto"/>
        <w:jc w:val="both"/>
        <w:rPr>
          <w:rFonts w:ascii="Times New Roman" w:hAnsi="Times New Roman"/>
          <w:sz w:val="24"/>
          <w:szCs w:val="24"/>
          <w:lang w:eastAsia="it-IT"/>
        </w:rPr>
      </w:pPr>
      <w:r w:rsidRPr="009C4202">
        <w:rPr>
          <w:rFonts w:ascii="Times New Roman" w:hAnsi="Times New Roman"/>
          <w:sz w:val="24"/>
          <w:szCs w:val="24"/>
          <w:lang w:eastAsia="it-IT"/>
        </w:rPr>
        <w:t>Secondo i dati (a consuntivo) dei fabbisogni orari giornalieri pubblicati da Terna alle ore 14 del 16 giugno la richiesta è stata di 31.199 MW; alle 15 di 30.565 MW.</w:t>
      </w:r>
    </w:p>
    <w:p w:rsidR="00B25663" w:rsidRPr="00C96498" w:rsidRDefault="00B25663" w:rsidP="009C4202">
      <w:pPr>
        <w:spacing w:after="0" w:line="240" w:lineRule="auto"/>
        <w:jc w:val="both"/>
        <w:rPr>
          <w:rFonts w:ascii="Times New Roman" w:hAnsi="Times New Roman"/>
          <w:i/>
          <w:sz w:val="24"/>
          <w:szCs w:val="24"/>
          <w:lang w:eastAsia="it-IT"/>
        </w:rPr>
      </w:pPr>
      <w:r w:rsidRPr="009C4202">
        <w:rPr>
          <w:rFonts w:ascii="Times New Roman" w:hAnsi="Times New Roman"/>
          <w:sz w:val="24"/>
          <w:szCs w:val="24"/>
          <w:lang w:eastAsia="it-IT"/>
        </w:rPr>
        <w:t xml:space="preserve">Per </w:t>
      </w:r>
      <w:r w:rsidRPr="009C4202">
        <w:rPr>
          <w:rFonts w:ascii="Times New Roman" w:hAnsi="Times New Roman"/>
          <w:b/>
          <w:bCs/>
          <w:sz w:val="24"/>
          <w:szCs w:val="24"/>
          <w:lang w:eastAsia="it-IT"/>
        </w:rPr>
        <w:t>Gianni Silvestrini</w:t>
      </w:r>
      <w:r w:rsidRPr="009C4202">
        <w:rPr>
          <w:rFonts w:ascii="Times New Roman" w:hAnsi="Times New Roman"/>
          <w:sz w:val="24"/>
          <w:szCs w:val="24"/>
          <w:lang w:eastAsia="it-IT"/>
        </w:rPr>
        <w:t>, direttore scientifico di QualEnergia, “</w:t>
      </w:r>
      <w:r w:rsidRPr="009C4202">
        <w:rPr>
          <w:rFonts w:ascii="Times New Roman" w:hAnsi="Times New Roman"/>
          <w:i/>
          <w:sz w:val="24"/>
          <w:szCs w:val="24"/>
          <w:lang w:eastAsia="it-IT"/>
        </w:rPr>
        <w:t xml:space="preserve">quanto accaduto domenica 16 giugno è un’ulteriore dimostrazione degli effetti della rapida penetrazione delle rinnovabile in Italia, che a maggio hanno addirittura coperto </w:t>
      </w:r>
      <w:r w:rsidRPr="009C4202">
        <w:rPr>
          <w:rFonts w:ascii="Times New Roman" w:hAnsi="Times New Roman"/>
          <w:b/>
          <w:bCs/>
          <w:i/>
          <w:sz w:val="24"/>
          <w:szCs w:val="24"/>
          <w:lang w:eastAsia="it-IT"/>
        </w:rPr>
        <w:t>più del 50% della produzione di energia elettrica</w:t>
      </w:r>
      <w:r>
        <w:rPr>
          <w:rFonts w:ascii="Times New Roman" w:hAnsi="Times New Roman"/>
          <w:sz w:val="24"/>
          <w:szCs w:val="24"/>
          <w:lang w:eastAsia="it-IT"/>
        </w:rPr>
        <w:t xml:space="preserve">”. … </w:t>
      </w:r>
      <w:r w:rsidRPr="009C4202">
        <w:rPr>
          <w:rFonts w:ascii="Times New Roman" w:hAnsi="Times New Roman"/>
          <w:i/>
          <w:sz w:val="24"/>
          <w:szCs w:val="24"/>
          <w:lang w:eastAsia="it-IT"/>
        </w:rPr>
        <w:t>Oltre a incidere sul risparmio netto in termini di prezzo dell’elettricità e alla riduzione delle emissioni</w:t>
      </w:r>
      <w:r w:rsidRPr="009C4202">
        <w:rPr>
          <w:rFonts w:ascii="Times New Roman" w:hAnsi="Times New Roman"/>
          <w:sz w:val="24"/>
          <w:szCs w:val="24"/>
          <w:lang w:eastAsia="it-IT"/>
        </w:rPr>
        <w:t xml:space="preserve"> </w:t>
      </w:r>
      <w:r w:rsidRPr="009C4202">
        <w:rPr>
          <w:rFonts w:ascii="Times New Roman" w:hAnsi="Times New Roman"/>
          <w:i/>
          <w:sz w:val="24"/>
          <w:szCs w:val="24"/>
          <w:lang w:eastAsia="it-IT"/>
        </w:rPr>
        <w:t xml:space="preserve">la diffusione delle fonti rinnovabili comporta anche una </w:t>
      </w:r>
      <w:r w:rsidRPr="009C4202">
        <w:rPr>
          <w:rFonts w:ascii="Times New Roman" w:hAnsi="Times New Roman"/>
          <w:b/>
          <w:bCs/>
          <w:i/>
          <w:sz w:val="24"/>
          <w:szCs w:val="24"/>
          <w:lang w:eastAsia="it-IT"/>
        </w:rPr>
        <w:t xml:space="preserve">diminuzione delle importazioni </w:t>
      </w:r>
      <w:r w:rsidRPr="009C4202">
        <w:rPr>
          <w:rFonts w:ascii="Times New Roman" w:hAnsi="Times New Roman"/>
          <w:i/>
          <w:sz w:val="24"/>
          <w:szCs w:val="24"/>
          <w:lang w:eastAsia="it-IT"/>
        </w:rPr>
        <w:t>di combustibili fossili, riducendo l’elevato saldo negativo del bilancio energetico nazionale”.</w:t>
      </w:r>
    </w:p>
    <w:p w:rsidR="00B25663" w:rsidRDefault="00B25663" w:rsidP="009C4202">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Questo “ fatto” prescinde dalla nostra battaglia per la legge regionale; semmai ci conforta per esserci schierati, un po’ per intuito, un po’ per storie personali, dalla parte giusta della storia.</w:t>
      </w:r>
    </w:p>
    <w:p w:rsidR="00B25663" w:rsidRDefault="00B25663" w:rsidP="009C4202">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Tuttavia dobbiamo prendere atto che oltre trent’anni fa eravamo in grado di effettuare e pubblicare un bilancio energetico della Regione ed oggi no. Ovviamente oggi le condizioni sono molto diverse.</w:t>
      </w:r>
    </w:p>
    <w:p w:rsidR="00B25663" w:rsidRDefault="00B25663" w:rsidP="009C4202">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Ma non è lamentandoci del processo di dissipazione delle energie che è stato fatto che risolveremo i nostri problemi. Schematicamente proporrò alcune linee di intervento che a me paiono possibili e necessarie.</w:t>
      </w:r>
    </w:p>
    <w:p w:rsidR="00B25663" w:rsidRDefault="00B25663" w:rsidP="009C4202">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 </w:t>
      </w:r>
    </w:p>
    <w:p w:rsidR="00B25663" w:rsidRPr="00C96498" w:rsidRDefault="00B25663" w:rsidP="006E2346">
      <w:pPr>
        <w:pStyle w:val="ListParagraph"/>
        <w:numPr>
          <w:ilvl w:val="1"/>
          <w:numId w:val="1"/>
        </w:numPr>
        <w:spacing w:after="0" w:line="240" w:lineRule="auto"/>
        <w:jc w:val="both"/>
        <w:rPr>
          <w:rFonts w:ascii="Times New Roman" w:hAnsi="Times New Roman"/>
          <w:b/>
          <w:sz w:val="28"/>
          <w:szCs w:val="28"/>
          <w:lang w:eastAsia="it-IT"/>
        </w:rPr>
      </w:pPr>
      <w:r>
        <w:rPr>
          <w:rFonts w:ascii="Times New Roman" w:hAnsi="Times New Roman"/>
          <w:b/>
          <w:sz w:val="28"/>
          <w:szCs w:val="28"/>
          <w:lang w:eastAsia="it-IT"/>
        </w:rPr>
        <w:t xml:space="preserve"> </w:t>
      </w:r>
      <w:r w:rsidRPr="00C96498">
        <w:rPr>
          <w:rFonts w:ascii="Times New Roman" w:hAnsi="Times New Roman"/>
          <w:b/>
          <w:sz w:val="28"/>
          <w:szCs w:val="28"/>
          <w:lang w:eastAsia="it-IT"/>
        </w:rPr>
        <w:t>Riannodare i contatti nazionali</w:t>
      </w:r>
    </w:p>
    <w:p w:rsidR="00B25663" w:rsidRDefault="00B25663" w:rsidP="006E2346">
      <w:pPr>
        <w:spacing w:after="0" w:line="240" w:lineRule="auto"/>
        <w:jc w:val="both"/>
        <w:rPr>
          <w:rFonts w:ascii="Times New Roman" w:hAnsi="Times New Roman"/>
          <w:sz w:val="24"/>
          <w:szCs w:val="24"/>
          <w:lang w:eastAsia="it-IT"/>
        </w:rPr>
      </w:pPr>
    </w:p>
    <w:p w:rsidR="00B25663" w:rsidRDefault="00B25663" w:rsidP="006E2346">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Il punto da cui partire è il referendum di due anni fa. La nostra esperienza, bella e peculiare, si è incrociata con una vicenda che ha coinvolto 27 milioni di italiani ed innumerevoli comitati ed organizzazioni. Esistono energie e riferimenti che – come noi -, a “marea referendaria” passata, continuano il lavoro su un diverso modello energetico. Credo che, entro luglio, dobbiamo redigere una “ short list” di organizzazioni alle quali proporre un percorso di ricerca e lavoro comune.</w:t>
      </w:r>
    </w:p>
    <w:p w:rsidR="00B25663" w:rsidRDefault="00B25663" w:rsidP="006E2346">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E’ inutile fare il lavoro che altri già fanno ( ad esempio sugli incentivi o sulle problematiche urbanistico/territoriali). Dobbiamo essere un nodo di una rete che possiamo contribuire a costruire ben sapendo che le reti tendono a diventare gerarchiche ( però un d’Acunto nelle vesti di epuratore non ce lo vedo proprio …). Qualcosa del genere del </w:t>
      </w:r>
      <w:r w:rsidRPr="00C96498">
        <w:rPr>
          <w:rFonts w:ascii="Times New Roman" w:hAnsi="Times New Roman"/>
          <w:i/>
          <w:sz w:val="24"/>
          <w:szCs w:val="24"/>
          <w:lang w:eastAsia="it-IT"/>
        </w:rPr>
        <w:t>Forum Italiano Acqua pubblica</w:t>
      </w:r>
      <w:r>
        <w:rPr>
          <w:rFonts w:ascii="Times New Roman" w:hAnsi="Times New Roman"/>
          <w:sz w:val="24"/>
          <w:szCs w:val="24"/>
          <w:lang w:eastAsia="it-IT"/>
        </w:rPr>
        <w:t>.</w:t>
      </w:r>
    </w:p>
    <w:p w:rsidR="00B25663" w:rsidRDefault="00B25663" w:rsidP="006E2346">
      <w:pPr>
        <w:spacing w:after="0" w:line="240" w:lineRule="auto"/>
        <w:jc w:val="both"/>
        <w:rPr>
          <w:rFonts w:ascii="Times New Roman" w:hAnsi="Times New Roman"/>
          <w:sz w:val="24"/>
          <w:szCs w:val="24"/>
          <w:lang w:eastAsia="it-IT"/>
        </w:rPr>
      </w:pPr>
    </w:p>
    <w:p w:rsidR="00B25663" w:rsidRPr="00C96498" w:rsidRDefault="00B25663" w:rsidP="0044189E">
      <w:pPr>
        <w:pStyle w:val="ListParagraph"/>
        <w:numPr>
          <w:ilvl w:val="0"/>
          <w:numId w:val="1"/>
        </w:numPr>
        <w:spacing w:after="0" w:line="240" w:lineRule="auto"/>
        <w:jc w:val="both"/>
        <w:rPr>
          <w:rFonts w:ascii="Times New Roman" w:hAnsi="Times New Roman"/>
          <w:b/>
          <w:sz w:val="28"/>
          <w:szCs w:val="28"/>
          <w:lang w:eastAsia="it-IT"/>
        </w:rPr>
      </w:pPr>
      <w:r>
        <w:rPr>
          <w:rFonts w:ascii="Times New Roman" w:hAnsi="Times New Roman"/>
          <w:b/>
          <w:sz w:val="28"/>
          <w:szCs w:val="28"/>
          <w:lang w:eastAsia="it-IT"/>
        </w:rPr>
        <w:t xml:space="preserve">. </w:t>
      </w:r>
      <w:r w:rsidRPr="00C96498">
        <w:rPr>
          <w:rFonts w:ascii="Times New Roman" w:hAnsi="Times New Roman"/>
          <w:b/>
          <w:sz w:val="28"/>
          <w:szCs w:val="28"/>
          <w:lang w:eastAsia="it-IT"/>
        </w:rPr>
        <w:t>Valorizzare la specificità meridionale</w:t>
      </w:r>
    </w:p>
    <w:p w:rsidR="00B25663" w:rsidRDefault="00B25663" w:rsidP="0044189E">
      <w:pPr>
        <w:spacing w:before="100" w:beforeAutospacing="1" w:after="100" w:afterAutospacing="1" w:line="240" w:lineRule="auto"/>
        <w:jc w:val="both"/>
        <w:rPr>
          <w:rFonts w:ascii="Times New Roman" w:hAnsi="Times New Roman"/>
          <w:sz w:val="24"/>
          <w:szCs w:val="24"/>
          <w:lang w:eastAsia="it-IT"/>
        </w:rPr>
      </w:pPr>
      <w:r>
        <w:rPr>
          <w:rFonts w:ascii="Times New Roman" w:hAnsi="Times New Roman"/>
          <w:sz w:val="24"/>
          <w:szCs w:val="24"/>
          <w:lang w:eastAsia="it-IT"/>
        </w:rPr>
        <w:t xml:space="preserve">Questo paragrafo trova ragione nel fatto che esiste un oggetto chiamato Programma POI, </w:t>
      </w:r>
      <w:r w:rsidRPr="00FF6CC2">
        <w:rPr>
          <w:rFonts w:ascii="Times New Roman" w:hAnsi="Times New Roman"/>
          <w:sz w:val="24"/>
          <w:szCs w:val="24"/>
          <w:lang w:eastAsia="it-IT"/>
        </w:rPr>
        <w:t>Energie Rinnovabili e Risparmio Energetico 2007-2013</w:t>
      </w:r>
      <w:r>
        <w:rPr>
          <w:rFonts w:ascii="Times New Roman" w:hAnsi="Times New Roman"/>
          <w:sz w:val="24"/>
          <w:szCs w:val="24"/>
          <w:lang w:eastAsia="it-IT"/>
        </w:rPr>
        <w:t xml:space="preserve">. </w:t>
      </w:r>
      <w:r w:rsidRPr="00FF6CC2">
        <w:rPr>
          <w:rFonts w:ascii="Times New Roman" w:hAnsi="Times New Roman"/>
          <w:sz w:val="24"/>
          <w:szCs w:val="24"/>
          <w:lang w:eastAsia="it-IT"/>
        </w:rPr>
        <w:t>Il programma interviene sulle Regioni Obiettivo “Convergenza” (Calabria, Campania, Puglia e Sicilia).</w:t>
      </w:r>
      <w:r w:rsidRPr="0044189E">
        <w:rPr>
          <w:rFonts w:ascii="Times New Roman" w:hAnsi="Times New Roman"/>
          <w:b/>
          <w:bCs/>
          <w:sz w:val="24"/>
          <w:szCs w:val="24"/>
          <w:lang w:eastAsia="it-IT"/>
        </w:rPr>
        <w:t xml:space="preserve"> </w:t>
      </w:r>
      <w:r w:rsidRPr="0044189E">
        <w:rPr>
          <w:rFonts w:ascii="Times New Roman" w:hAnsi="Times New Roman"/>
          <w:bCs/>
          <w:sz w:val="24"/>
          <w:szCs w:val="24"/>
          <w:lang w:eastAsia="it-IT"/>
        </w:rPr>
        <w:t>Con una</w:t>
      </w:r>
      <w:r>
        <w:rPr>
          <w:rFonts w:ascii="Times New Roman" w:hAnsi="Times New Roman"/>
          <w:bCs/>
          <w:sz w:val="24"/>
          <w:szCs w:val="24"/>
          <w:lang w:eastAsia="it-IT"/>
        </w:rPr>
        <w:t xml:space="preserve"> </w:t>
      </w:r>
      <w:r>
        <w:rPr>
          <w:rFonts w:ascii="Times New Roman" w:hAnsi="Times New Roman"/>
          <w:b/>
          <w:bCs/>
          <w:sz w:val="24"/>
          <w:szCs w:val="24"/>
          <w:lang w:eastAsia="it-IT"/>
        </w:rPr>
        <w:t xml:space="preserve"> </w:t>
      </w:r>
      <w:r>
        <w:rPr>
          <w:rFonts w:ascii="Times New Roman" w:hAnsi="Times New Roman"/>
          <w:sz w:val="24"/>
          <w:szCs w:val="24"/>
          <w:lang w:eastAsia="it-IT"/>
        </w:rPr>
        <w:t>d</w:t>
      </w:r>
      <w:r w:rsidRPr="0044189E">
        <w:rPr>
          <w:rFonts w:ascii="Times New Roman" w:hAnsi="Times New Roman"/>
          <w:sz w:val="24"/>
          <w:szCs w:val="24"/>
          <w:lang w:eastAsia="it-IT"/>
        </w:rPr>
        <w:t xml:space="preserve">otazione finanziaria </w:t>
      </w:r>
      <w:r>
        <w:rPr>
          <w:rFonts w:ascii="Times New Roman" w:hAnsi="Times New Roman"/>
          <w:sz w:val="24"/>
          <w:szCs w:val="24"/>
          <w:lang w:eastAsia="it-IT"/>
        </w:rPr>
        <w:t xml:space="preserve">( </w:t>
      </w:r>
      <w:r w:rsidRPr="0044189E">
        <w:rPr>
          <w:rFonts w:ascii="Times New Roman" w:hAnsi="Times New Roman"/>
          <w:sz w:val="24"/>
          <w:szCs w:val="24"/>
          <w:lang w:eastAsia="it-IT"/>
        </w:rPr>
        <w:t>2007-2013</w:t>
      </w:r>
      <w:r>
        <w:rPr>
          <w:rFonts w:ascii="Times New Roman" w:hAnsi="Times New Roman"/>
          <w:sz w:val="24"/>
          <w:szCs w:val="24"/>
          <w:lang w:eastAsia="it-IT"/>
        </w:rPr>
        <w:t>) di c</w:t>
      </w:r>
      <w:r w:rsidRPr="00FF6CC2">
        <w:rPr>
          <w:rFonts w:ascii="Times New Roman" w:hAnsi="Times New Roman"/>
          <w:sz w:val="24"/>
          <w:szCs w:val="24"/>
          <w:lang w:eastAsia="it-IT"/>
        </w:rPr>
        <w:t>irca 1.6 mld di Euro, di cui 72,83%  finanziati dal FESR e 27,17%  di cofinanziamento nazionale</w:t>
      </w:r>
      <w:r>
        <w:rPr>
          <w:rFonts w:ascii="Times New Roman" w:hAnsi="Times New Roman"/>
          <w:sz w:val="24"/>
          <w:szCs w:val="24"/>
          <w:lang w:eastAsia="it-IT"/>
        </w:rPr>
        <w:t xml:space="preserve"> .</w:t>
      </w:r>
    </w:p>
    <w:p w:rsidR="00B25663" w:rsidRPr="00512556" w:rsidRDefault="00B25663" w:rsidP="00512556">
      <w:pPr>
        <w:pStyle w:val="NormalWeb"/>
        <w:jc w:val="both"/>
      </w:pPr>
      <w:r>
        <w:t xml:space="preserve">Ad esempio: il </w:t>
      </w:r>
      <w:r w:rsidRPr="00512556">
        <w:t>03-05-2012 Il Ministero dell’Ambiente ha concluso le attività di valutazione dei progetti che hanno partecipato al Bando “Piccoli Comuni” ed ha ammesso a finanziamento interventi di efficientamento energetico per 100 milioni di euro, di cui 30 milioni in Campania, da realizzare su scuole, municipi, strutture sportive ed altri edifici pubblici in 84 comuni del Sud.</w:t>
      </w:r>
    </w:p>
    <w:p w:rsidR="00B25663" w:rsidRPr="007F1857" w:rsidRDefault="00B25663" w:rsidP="00512556">
      <w:pPr>
        <w:spacing w:before="100" w:beforeAutospacing="1" w:after="100" w:afterAutospacing="1" w:line="240" w:lineRule="auto"/>
        <w:jc w:val="both"/>
        <w:rPr>
          <w:rFonts w:ascii="Times New Roman" w:hAnsi="Times New Roman"/>
          <w:b/>
          <w:sz w:val="24"/>
          <w:szCs w:val="24"/>
          <w:lang w:eastAsia="it-IT"/>
        </w:rPr>
      </w:pPr>
      <w:r>
        <w:rPr>
          <w:rFonts w:ascii="Times New Roman" w:hAnsi="Times New Roman"/>
          <w:sz w:val="24"/>
          <w:szCs w:val="24"/>
          <w:lang w:eastAsia="it-IT"/>
        </w:rPr>
        <w:t>Al 28</w:t>
      </w:r>
      <w:r w:rsidRPr="00512556">
        <w:rPr>
          <w:rFonts w:ascii="Times New Roman" w:hAnsi="Times New Roman"/>
          <w:sz w:val="24"/>
          <w:szCs w:val="24"/>
          <w:lang w:eastAsia="it-IT"/>
        </w:rPr>
        <w:t xml:space="preserve"> maggio 2013</w:t>
      </w:r>
      <w:r>
        <w:rPr>
          <w:rFonts w:ascii="Times New Roman" w:hAnsi="Times New Roman"/>
          <w:sz w:val="24"/>
          <w:szCs w:val="24"/>
          <w:lang w:eastAsia="it-IT"/>
        </w:rPr>
        <w:t xml:space="preserve"> sono stati certificati dall’Autorità di gestione i dati degli impegni e delle spese effettivamente realizzati al 31/12/12 sull’insieme delle misure del Programma Operativo Regionale. </w:t>
      </w:r>
      <w:r w:rsidRPr="007F1857">
        <w:rPr>
          <w:rFonts w:ascii="Times New Roman" w:hAnsi="Times New Roman"/>
          <w:b/>
          <w:sz w:val="24"/>
          <w:szCs w:val="24"/>
          <w:lang w:eastAsia="it-IT"/>
        </w:rPr>
        <w:t>Per l’asse Energia ( che è quello che ci interessa) in Campania risultavano impegni per il 9.1% del budget e pagamenti pari all’1,83% (!). E’ stupefacente !</w:t>
      </w:r>
    </w:p>
    <w:p w:rsidR="00B25663" w:rsidRPr="00FF6CC2" w:rsidRDefault="00B25663" w:rsidP="00D71A92">
      <w:pPr>
        <w:spacing w:before="100" w:beforeAutospacing="1" w:after="100" w:afterAutospacing="1" w:line="240" w:lineRule="auto"/>
        <w:jc w:val="both"/>
        <w:rPr>
          <w:rFonts w:ascii="Times New Roman" w:hAnsi="Times New Roman"/>
          <w:i/>
          <w:sz w:val="24"/>
          <w:szCs w:val="24"/>
          <w:lang w:eastAsia="it-IT"/>
        </w:rPr>
      </w:pPr>
      <w:r>
        <w:rPr>
          <w:rFonts w:ascii="Times New Roman" w:hAnsi="Times New Roman"/>
          <w:sz w:val="24"/>
          <w:szCs w:val="24"/>
          <w:lang w:eastAsia="it-IT"/>
        </w:rPr>
        <w:t>Eppure il POI assume come obiettivi “</w:t>
      </w:r>
      <w:r w:rsidRPr="00FF6CC2">
        <w:rPr>
          <w:rFonts w:ascii="Times New Roman" w:hAnsi="Times New Roman"/>
          <w:i/>
          <w:sz w:val="24"/>
          <w:szCs w:val="24"/>
          <w:lang w:eastAsia="it-IT"/>
        </w:rPr>
        <w:t>Aumentare la quota di energia consumata proveniente da fonti rinnovabili e migliorare l’efficienza energetica, promuovendo le opportunità di sviluppo locale, integrando il sistema di incentivi messo a disposizione dalla politica ordinaria, valorizzando i collegamenti tra produzione di energie rinnovabili, efficientamento e tessuto sociale ed economico dei territori in cui esse si realizzano.</w:t>
      </w:r>
      <w:r w:rsidRPr="00D71A92">
        <w:rPr>
          <w:rFonts w:ascii="Times New Roman" w:hAnsi="Times New Roman"/>
          <w:i/>
          <w:sz w:val="24"/>
          <w:szCs w:val="24"/>
          <w:lang w:eastAsia="it-IT"/>
        </w:rPr>
        <w:t>”</w:t>
      </w:r>
    </w:p>
    <w:p w:rsidR="00B25663" w:rsidRDefault="00B25663" w:rsidP="00512556">
      <w:pPr>
        <w:spacing w:before="100" w:beforeAutospacing="1" w:after="100" w:afterAutospacing="1" w:line="240" w:lineRule="auto"/>
        <w:jc w:val="both"/>
        <w:rPr>
          <w:rFonts w:ascii="Times New Roman" w:hAnsi="Times New Roman"/>
          <w:sz w:val="24"/>
          <w:szCs w:val="24"/>
          <w:lang w:eastAsia="it-IT"/>
        </w:rPr>
      </w:pPr>
      <w:r>
        <w:rPr>
          <w:rFonts w:ascii="Times New Roman" w:hAnsi="Times New Roman"/>
          <w:sz w:val="24"/>
          <w:szCs w:val="24"/>
          <w:lang w:eastAsia="it-IT"/>
        </w:rPr>
        <w:t>Riporto integralmente la struttura del Programma</w:t>
      </w:r>
    </w:p>
    <w:p w:rsidR="00B25663" w:rsidRPr="00FF6CC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w:t>
      </w:r>
      <w:r w:rsidRPr="00D71A92">
        <w:rPr>
          <w:rFonts w:ascii="Times New Roman" w:hAnsi="Times New Roman"/>
          <w:b/>
          <w:bCs/>
          <w:i/>
          <w:sz w:val="20"/>
          <w:szCs w:val="20"/>
          <w:lang w:eastAsia="it-IT"/>
        </w:rPr>
        <w:t>Asse I – Produzione di energia da fonti rinnovabili</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1.1 – Interventi di attivazione di filiere produttive che integrino obiettivi energetici e obiettivi di salvaguardia dell’ambiente e sviluppo del territorio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1.2 – Interventi a sostegno dello sviluppo dell’imprenditoria collegata alla ricerca e all’applicazione di tecnologie innovative nel settore delle fonti rinnovabili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1.3 – Interventi a sostegno di energia da fonti rinnovabili nell’ambito dell’efficientamento energetico degli edifici e utenze energetiche pubbliche o ad uso pubblico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1.4 – Interventi innovativi di utilizzo della fonte geotermica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1.5 – Interventi di promozione e diffusione di piccoli impianti alimentati da fonti rinnovabili nelle aree naturali protette e nelle isole minori e relative reti e interconnessioni, secondo l’approccio partecipativo delle Comunità Sostenibili </w:t>
      </w:r>
    </w:p>
    <w:p w:rsidR="00B25663" w:rsidRPr="00FF6CC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Attività 1.6 -  Realizzazione degli interventi di produzione di energia da FER nell’ambito di azioni integrate di sviluppo urbano sostenibile</w:t>
      </w:r>
    </w:p>
    <w:p w:rsidR="00B25663" w:rsidRPr="00FF6CC2" w:rsidRDefault="00B25663" w:rsidP="00D71A92">
      <w:pPr>
        <w:spacing w:before="100" w:beforeAutospacing="1" w:after="100" w:afterAutospacing="1" w:line="240" w:lineRule="auto"/>
        <w:jc w:val="both"/>
        <w:rPr>
          <w:rFonts w:ascii="Times New Roman" w:hAnsi="Times New Roman"/>
          <w:i/>
          <w:sz w:val="20"/>
          <w:szCs w:val="20"/>
          <w:lang w:eastAsia="it-IT"/>
        </w:rPr>
      </w:pPr>
      <w:r w:rsidRPr="00D71A92">
        <w:rPr>
          <w:rFonts w:ascii="Times New Roman" w:hAnsi="Times New Roman"/>
          <w:b/>
          <w:bCs/>
          <w:i/>
          <w:sz w:val="20"/>
          <w:szCs w:val="20"/>
          <w:lang w:eastAsia="it-IT"/>
        </w:rPr>
        <w:t>- Asse II – Efficienza energetica e ottimizzazione del sistema energetico</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2.1 – Interventi a sostegno dell’imprenditorialità collegata al risparmio energetico con particolare riferimento alla creazione di imprese e alle reti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2.2 – Interventi di efficientamento energetico degli edifici e utenze energetiche pubbliche o ad uso pubblico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2.3 – Interventi di promozione e diffusione dell’efficienza energetica nelle aree naturali protette e nelle isole minori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2.4 – Interventi per il potenziamento e l’adeguamento delle reti di trasporto ai fini della diffusione delle fonti rinnovabili e della piccola e micro cogenerazione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2.5 – Interventi sulle reti di distribuzione del calore, in particolare da cogenerazione e per teleriscaldamento e teleraffrescamento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2.6 – Interventi di animazione, sensibilizzazione, formazione </w:t>
      </w:r>
    </w:p>
    <w:p w:rsidR="00B25663" w:rsidRPr="00FF6CC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Attività 2.7 - Realizzazione degli interventi di efficientamento nell’ambito di azioni integrate di sviluppo urbano sostenibile</w:t>
      </w:r>
    </w:p>
    <w:p w:rsidR="00B25663" w:rsidRPr="00FF6CC2" w:rsidRDefault="00B25663" w:rsidP="00D71A92">
      <w:pPr>
        <w:spacing w:before="100" w:beforeAutospacing="1" w:after="100" w:afterAutospacing="1" w:line="240" w:lineRule="auto"/>
        <w:jc w:val="both"/>
        <w:rPr>
          <w:rFonts w:ascii="Times New Roman" w:hAnsi="Times New Roman"/>
          <w:i/>
          <w:sz w:val="20"/>
          <w:szCs w:val="20"/>
          <w:lang w:eastAsia="it-IT"/>
        </w:rPr>
      </w:pPr>
      <w:r w:rsidRPr="00D71A92">
        <w:rPr>
          <w:rFonts w:ascii="Times New Roman" w:hAnsi="Times New Roman"/>
          <w:b/>
          <w:bCs/>
          <w:i/>
          <w:sz w:val="20"/>
          <w:szCs w:val="20"/>
          <w:lang w:eastAsia="it-IT"/>
        </w:rPr>
        <w:t>- Asse III : Assistenza tecnica e azioni di accompagnamento</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3.1 – Studi per la valutazione del potenziale tecnicamente ed economicamente sfruttabile per la produzione di energia da fonti rinnovabili e per l’efficienza energetica e delle relative ricadute in termini ambientali e di sviluppo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3.2 - Assistenza tecnica </w:t>
      </w:r>
    </w:p>
    <w:p w:rsidR="00B25663" w:rsidRPr="00D71A9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 xml:space="preserve">Attività 3.3 - Valutazione </w:t>
      </w:r>
    </w:p>
    <w:p w:rsidR="00B25663" w:rsidRPr="00FF6CC2" w:rsidRDefault="00B25663" w:rsidP="00D71A92">
      <w:pPr>
        <w:spacing w:before="100" w:beforeAutospacing="1" w:after="100" w:afterAutospacing="1" w:line="240" w:lineRule="auto"/>
        <w:jc w:val="both"/>
        <w:rPr>
          <w:rFonts w:ascii="Times New Roman" w:hAnsi="Times New Roman"/>
          <w:i/>
          <w:sz w:val="20"/>
          <w:szCs w:val="20"/>
          <w:lang w:eastAsia="it-IT"/>
        </w:rPr>
      </w:pPr>
      <w:r w:rsidRPr="00FF6CC2">
        <w:rPr>
          <w:rFonts w:ascii="Times New Roman" w:hAnsi="Times New Roman"/>
          <w:i/>
          <w:sz w:val="20"/>
          <w:szCs w:val="20"/>
          <w:lang w:eastAsia="it-IT"/>
        </w:rPr>
        <w:t>Attività 3.4 - Comunicazione e pubblicità</w:t>
      </w:r>
    </w:p>
    <w:p w:rsidR="00B25663" w:rsidRDefault="00B25663" w:rsidP="00512556">
      <w:pPr>
        <w:spacing w:before="100" w:beforeAutospacing="1" w:after="100" w:afterAutospacing="1" w:line="240" w:lineRule="auto"/>
        <w:jc w:val="both"/>
        <w:rPr>
          <w:rFonts w:ascii="Times New Roman" w:hAnsi="Times New Roman"/>
          <w:sz w:val="24"/>
          <w:szCs w:val="24"/>
          <w:lang w:eastAsia="it-IT"/>
        </w:rPr>
      </w:pPr>
      <w:r>
        <w:rPr>
          <w:rFonts w:ascii="Times New Roman" w:hAnsi="Times New Roman"/>
          <w:sz w:val="24"/>
          <w:szCs w:val="24"/>
          <w:lang w:eastAsia="it-IT"/>
        </w:rPr>
        <w:t>Insomma è stato previsto e finanziato tutto l’insieme delle politiche che ci interessano ma questa Regione latita in questo momento di crisi e nessuno dei soggetti potenzialmente beneficiari trova la forza per denunciare e rivendicare.</w:t>
      </w:r>
    </w:p>
    <w:p w:rsidR="00B25663" w:rsidRDefault="00B25663" w:rsidP="007F1857">
      <w:pPr>
        <w:spacing w:before="100" w:beforeAutospacing="1" w:after="100" w:afterAutospacing="1" w:line="240" w:lineRule="auto"/>
        <w:jc w:val="both"/>
        <w:outlineLvl w:val="1"/>
        <w:rPr>
          <w:rFonts w:ascii="Times New Roman" w:hAnsi="Times New Roman"/>
          <w:sz w:val="24"/>
          <w:szCs w:val="24"/>
          <w:lang w:eastAsia="it-IT"/>
        </w:rPr>
      </w:pPr>
      <w:r>
        <w:rPr>
          <w:rFonts w:ascii="Times New Roman" w:hAnsi="Times New Roman"/>
          <w:sz w:val="24"/>
          <w:szCs w:val="24"/>
          <w:lang w:eastAsia="it-IT"/>
        </w:rPr>
        <w:t>Propongo  che, entro settembre, dovremmo farci promotori di un incontro di  associazioni e comitati meridionali  per fare il punto delle politiche energetiche dal punto di vista meridionale, avvalendoci delle esperienze più avanzate.</w:t>
      </w:r>
    </w:p>
    <w:p w:rsidR="00B25663" w:rsidRDefault="00B25663" w:rsidP="007F1857">
      <w:pPr>
        <w:jc w:val="both"/>
        <w:rPr>
          <w:rFonts w:ascii="Times New Roman" w:hAnsi="Times New Roman"/>
          <w:bCs/>
          <w:sz w:val="24"/>
          <w:szCs w:val="24"/>
          <w:lang w:eastAsia="it-IT"/>
        </w:rPr>
      </w:pPr>
      <w:r w:rsidRPr="007F1857">
        <w:rPr>
          <w:rFonts w:ascii="Times New Roman" w:hAnsi="Times New Roman"/>
          <w:bCs/>
          <w:sz w:val="24"/>
          <w:szCs w:val="24"/>
          <w:lang w:eastAsia="it-IT"/>
        </w:rPr>
        <w:t>Dobbiamo chi</w:t>
      </w:r>
      <w:r>
        <w:rPr>
          <w:rFonts w:ascii="Times New Roman" w:hAnsi="Times New Roman"/>
          <w:bCs/>
          <w:sz w:val="24"/>
          <w:szCs w:val="24"/>
          <w:lang w:eastAsia="it-IT"/>
        </w:rPr>
        <w:t xml:space="preserve">amare a raccolta competenze tecniche da tutto il territorio meridionale perché è stupefacente che il mondo tecnico, economico e accademico campano non insorga di fronte a questi dati. Credo che 15 anni di subalternità al potere politico di turno e la difficoltà di coniugare la difficile realtà quotidiana con uno sguardo più lungo spieghi questo incantesimo. </w:t>
      </w:r>
    </w:p>
    <w:p w:rsidR="00B25663" w:rsidRPr="00C96498" w:rsidRDefault="00B25663" w:rsidP="007F1857">
      <w:pPr>
        <w:spacing w:before="100" w:beforeAutospacing="1" w:after="100" w:afterAutospacing="1" w:line="240" w:lineRule="auto"/>
        <w:jc w:val="both"/>
        <w:outlineLvl w:val="1"/>
        <w:rPr>
          <w:rFonts w:ascii="Times New Roman" w:hAnsi="Times New Roman"/>
          <w:b/>
          <w:sz w:val="28"/>
          <w:szCs w:val="28"/>
          <w:lang w:eastAsia="it-IT"/>
        </w:rPr>
      </w:pPr>
      <w:r w:rsidRPr="00C96498">
        <w:rPr>
          <w:rFonts w:ascii="Times New Roman" w:hAnsi="Times New Roman"/>
          <w:b/>
          <w:sz w:val="28"/>
          <w:szCs w:val="28"/>
          <w:lang w:eastAsia="it-IT"/>
        </w:rPr>
        <w:t>3</w:t>
      </w:r>
      <w:r>
        <w:rPr>
          <w:rFonts w:ascii="Times New Roman" w:hAnsi="Times New Roman"/>
          <w:b/>
          <w:sz w:val="28"/>
          <w:szCs w:val="28"/>
          <w:lang w:eastAsia="it-IT"/>
        </w:rPr>
        <w:t xml:space="preserve">. </w:t>
      </w:r>
      <w:r w:rsidRPr="00C96498">
        <w:rPr>
          <w:rFonts w:ascii="Times New Roman" w:hAnsi="Times New Roman"/>
          <w:b/>
          <w:sz w:val="28"/>
          <w:szCs w:val="28"/>
          <w:lang w:eastAsia="it-IT"/>
        </w:rPr>
        <w:t xml:space="preserve"> L</w:t>
      </w:r>
      <w:bookmarkStart w:id="0" w:name="_GoBack"/>
      <w:r w:rsidRPr="00C96498">
        <w:rPr>
          <w:rFonts w:ascii="Times New Roman" w:hAnsi="Times New Roman"/>
          <w:b/>
          <w:sz w:val="28"/>
          <w:szCs w:val="28"/>
          <w:lang w:eastAsia="it-IT"/>
        </w:rPr>
        <w:t>’o</w:t>
      </w:r>
      <w:bookmarkEnd w:id="0"/>
      <w:r w:rsidRPr="00C96498">
        <w:rPr>
          <w:rFonts w:ascii="Times New Roman" w:hAnsi="Times New Roman"/>
          <w:b/>
          <w:sz w:val="28"/>
          <w:szCs w:val="28"/>
          <w:lang w:eastAsia="it-IT"/>
        </w:rPr>
        <w:t>sservatorio regionale</w:t>
      </w:r>
    </w:p>
    <w:p w:rsidR="00B25663" w:rsidRPr="00B2031B" w:rsidRDefault="00B25663" w:rsidP="00D1458E">
      <w:pPr>
        <w:jc w:val="both"/>
        <w:rPr>
          <w:rFonts w:ascii="Times New Roman" w:hAnsi="Times New Roman"/>
          <w:bCs/>
          <w:sz w:val="24"/>
          <w:szCs w:val="24"/>
          <w:lang w:eastAsia="it-IT"/>
        </w:rPr>
      </w:pPr>
      <w:r w:rsidRPr="00B2031B">
        <w:rPr>
          <w:rFonts w:ascii="Times New Roman" w:hAnsi="Times New Roman"/>
          <w:bCs/>
          <w:sz w:val="24"/>
          <w:szCs w:val="24"/>
          <w:lang w:eastAsia="it-IT"/>
        </w:rPr>
        <w:t xml:space="preserve">Dobbiamo, entro settembre, procedere al </w:t>
      </w:r>
      <w:r>
        <w:rPr>
          <w:rFonts w:ascii="Times New Roman" w:hAnsi="Times New Roman"/>
          <w:bCs/>
          <w:sz w:val="24"/>
          <w:szCs w:val="24"/>
          <w:lang w:eastAsia="it-IT"/>
        </w:rPr>
        <w:t>censimento di tutte le realtà (</w:t>
      </w:r>
      <w:r w:rsidRPr="00B2031B">
        <w:rPr>
          <w:rFonts w:ascii="Times New Roman" w:hAnsi="Times New Roman"/>
          <w:bCs/>
          <w:sz w:val="24"/>
          <w:szCs w:val="24"/>
          <w:lang w:eastAsia="it-IT"/>
        </w:rPr>
        <w:t>accademiche ed economiche) potenzialmente sensibili ai temi della nostra legge ( politiche energetiche programmate, partecipate, a forte prevalenza locale). La struttura dei “bandi” in cui si articola il POI disarticola la capacità di un discorso a scala regionale. Ognuno cerca il suo possibile spazio e il disegno d’insieme ( e il ritardo generale che viviamo) sfugge ai più.</w:t>
      </w:r>
    </w:p>
    <w:p w:rsidR="00B25663" w:rsidRPr="00B2031B" w:rsidRDefault="00B25663" w:rsidP="00D1458E">
      <w:pPr>
        <w:jc w:val="both"/>
        <w:rPr>
          <w:rFonts w:ascii="Times New Roman" w:hAnsi="Times New Roman"/>
          <w:bCs/>
          <w:sz w:val="24"/>
          <w:szCs w:val="24"/>
          <w:lang w:eastAsia="it-IT"/>
        </w:rPr>
      </w:pPr>
      <w:r w:rsidRPr="00B2031B">
        <w:rPr>
          <w:rFonts w:ascii="Times New Roman" w:hAnsi="Times New Roman"/>
          <w:bCs/>
          <w:sz w:val="24"/>
          <w:szCs w:val="24"/>
          <w:lang w:eastAsia="it-IT"/>
        </w:rPr>
        <w:t>Qui entra in ballo la nostra legge ( quello che ne resta). I piani regolatori comunali possono essere un pezzo del mosaico che rivendichiamo. Noi abbiamo l’obbligo di fare un appello ai soggetti potenzialmente interessati; lo sviluppo lo decideranno le cose.</w:t>
      </w:r>
    </w:p>
    <w:p w:rsidR="00B25663" w:rsidRPr="00B2031B" w:rsidRDefault="00B25663" w:rsidP="00D1458E">
      <w:pPr>
        <w:jc w:val="both"/>
        <w:rPr>
          <w:rFonts w:ascii="Times New Roman" w:hAnsi="Times New Roman"/>
          <w:bCs/>
          <w:sz w:val="24"/>
          <w:szCs w:val="24"/>
          <w:lang w:eastAsia="it-IT"/>
        </w:rPr>
      </w:pPr>
      <w:r w:rsidRPr="00B2031B">
        <w:rPr>
          <w:rFonts w:ascii="Times New Roman" w:hAnsi="Times New Roman"/>
          <w:bCs/>
          <w:sz w:val="24"/>
          <w:szCs w:val="24"/>
          <w:lang w:eastAsia="it-IT"/>
        </w:rPr>
        <w:t>Intanto, entro la fine dell’estate cercheremo di costruire l’archivio delle fonti normative a supporto delle politiche che vogliamo da pubblicare sul nostro sito.</w:t>
      </w:r>
    </w:p>
    <w:p w:rsidR="00B25663" w:rsidRPr="00B2031B" w:rsidRDefault="00B25663" w:rsidP="00D1458E">
      <w:pPr>
        <w:jc w:val="both"/>
        <w:rPr>
          <w:rFonts w:ascii="Times New Roman" w:hAnsi="Times New Roman"/>
          <w:bCs/>
          <w:sz w:val="24"/>
          <w:szCs w:val="24"/>
          <w:lang w:eastAsia="it-IT"/>
        </w:rPr>
      </w:pPr>
      <w:r w:rsidRPr="00B2031B">
        <w:rPr>
          <w:rFonts w:ascii="Times New Roman" w:hAnsi="Times New Roman"/>
          <w:bCs/>
          <w:sz w:val="24"/>
          <w:szCs w:val="24"/>
          <w:lang w:eastAsia="it-IT"/>
        </w:rPr>
        <w:t>Entro fine luglio potremmo anche sviluppare un progetto pilota da sottoporre ad un soggetto pubblico previsto nei bandi vigenti per la redazione di un piano energetico locale</w:t>
      </w:r>
    </w:p>
    <w:sectPr w:rsidR="00B25663" w:rsidRPr="00B2031B" w:rsidSect="00B912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213C2"/>
    <w:multiLevelType w:val="multilevel"/>
    <w:tmpl w:val="C1648E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CC2"/>
    <w:rsid w:val="000441E6"/>
    <w:rsid w:val="00062633"/>
    <w:rsid w:val="0021621A"/>
    <w:rsid w:val="00267523"/>
    <w:rsid w:val="00326A34"/>
    <w:rsid w:val="0044189E"/>
    <w:rsid w:val="00512556"/>
    <w:rsid w:val="006E2346"/>
    <w:rsid w:val="007F1857"/>
    <w:rsid w:val="009002BA"/>
    <w:rsid w:val="009A2B99"/>
    <w:rsid w:val="009C4202"/>
    <w:rsid w:val="00B2031B"/>
    <w:rsid w:val="00B25663"/>
    <w:rsid w:val="00B912FC"/>
    <w:rsid w:val="00C96498"/>
    <w:rsid w:val="00D1458E"/>
    <w:rsid w:val="00D633AE"/>
    <w:rsid w:val="00D71A92"/>
    <w:rsid w:val="00E51761"/>
    <w:rsid w:val="00FF6C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FC"/>
    <w:pPr>
      <w:spacing w:after="200" w:line="276" w:lineRule="auto"/>
    </w:pPr>
    <w:rPr>
      <w:lang w:eastAsia="en-US"/>
    </w:rPr>
  </w:style>
  <w:style w:type="paragraph" w:styleId="Heading2">
    <w:name w:val="heading 2"/>
    <w:basedOn w:val="Normal"/>
    <w:link w:val="Heading2Char"/>
    <w:uiPriority w:val="99"/>
    <w:qFormat/>
    <w:rsid w:val="00FF6CC2"/>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6CC2"/>
    <w:rPr>
      <w:rFonts w:ascii="Times New Roman" w:hAnsi="Times New Roman" w:cs="Times New Roman"/>
      <w:b/>
      <w:bCs/>
      <w:sz w:val="36"/>
      <w:szCs w:val="36"/>
      <w:lang w:eastAsia="it-IT"/>
    </w:rPr>
  </w:style>
  <w:style w:type="character" w:customStyle="1" w:styleId="art-postheader">
    <w:name w:val="art-postheader"/>
    <w:basedOn w:val="DefaultParagraphFont"/>
    <w:uiPriority w:val="99"/>
    <w:rsid w:val="00FF6CC2"/>
    <w:rPr>
      <w:rFonts w:cs="Times New Roman"/>
    </w:rPr>
  </w:style>
  <w:style w:type="character" w:styleId="Hyperlink">
    <w:name w:val="Hyperlink"/>
    <w:basedOn w:val="DefaultParagraphFont"/>
    <w:uiPriority w:val="99"/>
    <w:semiHidden/>
    <w:rsid w:val="00FF6CC2"/>
    <w:rPr>
      <w:rFonts w:cs="Times New Roman"/>
      <w:color w:val="0000FF"/>
      <w:u w:val="single"/>
    </w:rPr>
  </w:style>
  <w:style w:type="paragraph" w:styleId="NormalWeb">
    <w:name w:val="Normal (Web)"/>
    <w:basedOn w:val="Normal"/>
    <w:uiPriority w:val="99"/>
    <w:semiHidden/>
    <w:rsid w:val="00FF6CC2"/>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FF6CC2"/>
    <w:rPr>
      <w:rFonts w:cs="Times New Roman"/>
      <w:b/>
      <w:bCs/>
    </w:rPr>
  </w:style>
  <w:style w:type="paragraph" w:styleId="ListParagraph">
    <w:name w:val="List Paragraph"/>
    <w:basedOn w:val="Normal"/>
    <w:uiPriority w:val="99"/>
    <w:qFormat/>
    <w:rsid w:val="006E2346"/>
    <w:pPr>
      <w:ind w:left="720"/>
      <w:contextualSpacing/>
    </w:pPr>
  </w:style>
  <w:style w:type="paragraph" w:styleId="BalloonText">
    <w:name w:val="Balloon Text"/>
    <w:basedOn w:val="Normal"/>
    <w:link w:val="BalloonTextChar"/>
    <w:uiPriority w:val="99"/>
    <w:semiHidden/>
    <w:rsid w:val="0090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954404">
      <w:marLeft w:val="0"/>
      <w:marRight w:val="0"/>
      <w:marTop w:val="0"/>
      <w:marBottom w:val="0"/>
      <w:divBdr>
        <w:top w:val="none" w:sz="0" w:space="0" w:color="auto"/>
        <w:left w:val="none" w:sz="0" w:space="0" w:color="auto"/>
        <w:bottom w:val="none" w:sz="0" w:space="0" w:color="auto"/>
        <w:right w:val="none" w:sz="0" w:space="0" w:color="auto"/>
      </w:divBdr>
      <w:divsChild>
        <w:div w:id="1390954403">
          <w:marLeft w:val="0"/>
          <w:marRight w:val="0"/>
          <w:marTop w:val="0"/>
          <w:marBottom w:val="0"/>
          <w:divBdr>
            <w:top w:val="none" w:sz="0" w:space="0" w:color="auto"/>
            <w:left w:val="none" w:sz="0" w:space="0" w:color="auto"/>
            <w:bottom w:val="none" w:sz="0" w:space="0" w:color="auto"/>
            <w:right w:val="none" w:sz="0" w:space="0" w:color="auto"/>
          </w:divBdr>
          <w:divsChild>
            <w:div w:id="1390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4405">
      <w:marLeft w:val="0"/>
      <w:marRight w:val="0"/>
      <w:marTop w:val="0"/>
      <w:marBottom w:val="0"/>
      <w:divBdr>
        <w:top w:val="none" w:sz="0" w:space="0" w:color="auto"/>
        <w:left w:val="none" w:sz="0" w:space="0" w:color="auto"/>
        <w:bottom w:val="none" w:sz="0" w:space="0" w:color="auto"/>
        <w:right w:val="none" w:sz="0" w:space="0" w:color="auto"/>
      </w:divBdr>
      <w:divsChild>
        <w:div w:id="1390954406">
          <w:marLeft w:val="0"/>
          <w:marRight w:val="0"/>
          <w:marTop w:val="0"/>
          <w:marBottom w:val="0"/>
          <w:divBdr>
            <w:top w:val="none" w:sz="0" w:space="0" w:color="auto"/>
            <w:left w:val="none" w:sz="0" w:space="0" w:color="auto"/>
            <w:bottom w:val="none" w:sz="0" w:space="0" w:color="auto"/>
            <w:right w:val="none" w:sz="0" w:space="0" w:color="auto"/>
          </w:divBdr>
        </w:div>
      </w:divsChild>
    </w:div>
    <w:div w:id="1390954409">
      <w:marLeft w:val="0"/>
      <w:marRight w:val="0"/>
      <w:marTop w:val="0"/>
      <w:marBottom w:val="0"/>
      <w:divBdr>
        <w:top w:val="none" w:sz="0" w:space="0" w:color="auto"/>
        <w:left w:val="none" w:sz="0" w:space="0" w:color="auto"/>
        <w:bottom w:val="none" w:sz="0" w:space="0" w:color="auto"/>
        <w:right w:val="none" w:sz="0" w:space="0" w:color="auto"/>
      </w:divBdr>
      <w:divsChild>
        <w:div w:id="1390954407">
          <w:marLeft w:val="0"/>
          <w:marRight w:val="0"/>
          <w:marTop w:val="0"/>
          <w:marBottom w:val="0"/>
          <w:divBdr>
            <w:top w:val="none" w:sz="0" w:space="0" w:color="auto"/>
            <w:left w:val="none" w:sz="0" w:space="0" w:color="auto"/>
            <w:bottom w:val="none" w:sz="0" w:space="0" w:color="auto"/>
            <w:right w:val="none" w:sz="0" w:space="0" w:color="auto"/>
          </w:divBdr>
        </w:div>
        <w:div w:id="139095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alenergi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1329</Words>
  <Characters>7581</Characters>
  <Application>Microsoft Office Outlook</Application>
  <DocSecurity>0</DocSecurity>
  <Lines>0</Lines>
  <Paragraphs>0</Paragraphs>
  <ScaleCrop>false</ScaleCrop>
  <Company>Arin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Alcuni appunti per la costruzione di un Osservatorio sulle politiche energetiche della Regione Campania – di Bruno Miccio</dc:title>
  <dc:subject/>
  <dc:creator>Bruno Miccio</dc:creator>
  <cp:keywords/>
  <dc:description/>
  <cp:lastModifiedBy>ERMETE </cp:lastModifiedBy>
  <cp:revision>2</cp:revision>
  <dcterms:created xsi:type="dcterms:W3CDTF">2013-06-23T08:10:00Z</dcterms:created>
  <dcterms:modified xsi:type="dcterms:W3CDTF">2013-06-23T08:10:00Z</dcterms:modified>
</cp:coreProperties>
</file>